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B0F" w:rsidRPr="00436072" w:rsidRDefault="006D6B0F" w:rsidP="006D6B0F">
      <w:pPr>
        <w:shd w:val="clear" w:color="auto" w:fill="FFFFFF"/>
        <w:jc w:val="center"/>
        <w:rPr>
          <w:b/>
          <w:noProof/>
          <w:color w:val="000000"/>
          <w:sz w:val="28"/>
          <w:szCs w:val="28"/>
          <w:lang w:val="kk-KZ"/>
        </w:rPr>
      </w:pPr>
      <w:r w:rsidRPr="00436072">
        <w:rPr>
          <w:b/>
          <w:noProof/>
          <w:color w:val="000000"/>
          <w:sz w:val="28"/>
          <w:szCs w:val="28"/>
          <w:lang w:val="kk-KZ"/>
        </w:rPr>
        <w:t>«</w:t>
      </w:r>
      <w:r>
        <w:rPr>
          <w:b/>
          <w:noProof/>
          <w:color w:val="000000"/>
          <w:sz w:val="28"/>
          <w:szCs w:val="28"/>
          <w:lang w:val="kk-KZ"/>
        </w:rPr>
        <w:t>Діни антропологияға қазіргі ыңғайлар мен принциптер</w:t>
      </w:r>
      <w:r w:rsidRPr="00436072">
        <w:rPr>
          <w:b/>
          <w:noProof/>
          <w:color w:val="000000"/>
          <w:sz w:val="28"/>
          <w:szCs w:val="28"/>
          <w:lang w:val="kk-KZ"/>
        </w:rPr>
        <w:t>» КУРСЫНЫҢ МАЗМҰНЫ</w:t>
      </w:r>
    </w:p>
    <w:p w:rsidR="006D6B0F" w:rsidRPr="00436072" w:rsidRDefault="006D6B0F" w:rsidP="006D6B0F">
      <w:pPr>
        <w:shd w:val="clear" w:color="auto" w:fill="FFFFFF"/>
        <w:jc w:val="center"/>
        <w:rPr>
          <w:noProof/>
          <w:color w:val="000000"/>
          <w:sz w:val="28"/>
          <w:szCs w:val="28"/>
          <w:lang w:val="kk-KZ"/>
        </w:rPr>
      </w:pPr>
      <w:r w:rsidRPr="00436072">
        <w:rPr>
          <w:noProof/>
          <w:color w:val="000000"/>
          <w:sz w:val="28"/>
          <w:szCs w:val="28"/>
          <w:lang w:val="kk-KZ"/>
        </w:rPr>
        <w:t>ЛЕКЦИЯЛЫҚ КУРС</w:t>
      </w:r>
    </w:p>
    <w:p w:rsidR="006D6B0F" w:rsidRDefault="006D6B0F" w:rsidP="006D6B0F">
      <w:pPr>
        <w:jc w:val="both"/>
        <w:rPr>
          <w:sz w:val="28"/>
          <w:szCs w:val="28"/>
          <w:lang w:val="kk-KZ"/>
        </w:rPr>
      </w:pPr>
    </w:p>
    <w:p w:rsidR="006D6B0F" w:rsidRPr="00436072" w:rsidRDefault="006D6B0F" w:rsidP="006D6B0F">
      <w:pPr>
        <w:autoSpaceDE w:val="0"/>
        <w:autoSpaceDN w:val="0"/>
        <w:adjustRightInd w:val="0"/>
        <w:jc w:val="center"/>
        <w:rPr>
          <w:b/>
          <w:sz w:val="28"/>
          <w:szCs w:val="28"/>
          <w:lang w:val="kk-KZ"/>
        </w:rPr>
      </w:pPr>
      <w:r w:rsidRPr="00436072">
        <w:rPr>
          <w:b/>
          <w:sz w:val="28"/>
          <w:szCs w:val="28"/>
          <w:lang w:val="kk-KZ"/>
        </w:rPr>
        <w:t>Кіріспе</w:t>
      </w:r>
    </w:p>
    <w:p w:rsidR="006D6B0F" w:rsidRPr="00436072" w:rsidRDefault="006D6B0F" w:rsidP="006D6B0F">
      <w:pPr>
        <w:autoSpaceDE w:val="0"/>
        <w:autoSpaceDN w:val="0"/>
        <w:adjustRightInd w:val="0"/>
        <w:jc w:val="both"/>
        <w:rPr>
          <w:sz w:val="28"/>
          <w:szCs w:val="28"/>
          <w:lang w:val="kk-KZ"/>
        </w:rPr>
      </w:pPr>
      <w:r w:rsidRPr="00436072">
        <w:rPr>
          <w:sz w:val="28"/>
          <w:szCs w:val="28"/>
          <w:lang w:val="kk-KZ"/>
        </w:rPr>
        <w:t xml:space="preserve"> </w:t>
      </w:r>
      <w:r>
        <w:rPr>
          <w:sz w:val="28"/>
          <w:szCs w:val="28"/>
          <w:lang w:val="kk-KZ"/>
        </w:rPr>
        <w:tab/>
      </w:r>
      <w:r w:rsidRPr="00436072">
        <w:rPr>
          <w:sz w:val="28"/>
          <w:szCs w:val="28"/>
          <w:lang w:val="kk-KZ"/>
        </w:rPr>
        <w:t xml:space="preserve">Дiни антропология - дiни дәстүрлердегі  адам және оның жаратушыға, қасиеттiлiкке қатынасы туралы түсiнiктер, сонымен қатар адамның шығуы мен бағыт-бағдары, адам өмiрiнiң мәні, күнәсі мен құтқарылуы (хамартиология мен сотериология), өлімі және өлімнен кейінгі тіршілігі(танатология и эсхатология) туралы зерттейтін ғылыми пән. Дiни антропология – философиялық - дінтанулық білімнің бір саласы ретінде адам туралы имплициттік (қасиетті және діни текстер бойынша) көзқарастарды оқумен қатар оның экспликациялық, әр түрлі діни дәстүрлердің адам туралы ілімдерінің теологиялық және діни – философиялық кешенін зерттейді. </w:t>
      </w:r>
    </w:p>
    <w:p w:rsidR="006D6B0F" w:rsidRPr="00436072" w:rsidRDefault="006D6B0F" w:rsidP="006D6B0F">
      <w:pPr>
        <w:ind w:firstLine="709"/>
        <w:jc w:val="both"/>
        <w:rPr>
          <w:sz w:val="28"/>
          <w:szCs w:val="28"/>
          <w:lang w:val="kk-KZ"/>
        </w:rPr>
      </w:pPr>
      <w:r w:rsidRPr="00436072">
        <w:rPr>
          <w:sz w:val="28"/>
          <w:szCs w:val="28"/>
          <w:lang w:val="kk-KZ"/>
        </w:rPr>
        <w:t xml:space="preserve">Дiни антропология философиялық - дінтанулық білімнің бір элементі ретінде ХХ ғасырдың екінші жартысында Ресейде және шет елдерде жеке ғылыми пән  болып қалыптасты.  Дiни антропология методтары ретінде топтамалауды, саластыру методын, жалпығылыми, философиялық, дінтанулық методтарды атап өтуге болады. </w:t>
      </w:r>
    </w:p>
    <w:p w:rsidR="006D6B0F" w:rsidRPr="00436072" w:rsidRDefault="006D6B0F" w:rsidP="006D6B0F">
      <w:pPr>
        <w:ind w:firstLine="709"/>
        <w:jc w:val="both"/>
        <w:rPr>
          <w:sz w:val="28"/>
          <w:szCs w:val="28"/>
          <w:lang w:val="kk-KZ"/>
        </w:rPr>
      </w:pPr>
      <w:r w:rsidRPr="00436072">
        <w:rPr>
          <w:sz w:val="28"/>
          <w:szCs w:val="28"/>
          <w:lang w:val="kk-KZ"/>
        </w:rPr>
        <w:t>Дiни антропологияның негізгі мәселелеріне келесі мәселелерді жатқызуға болады:  әлемнің діндерінің қасиетті және діни текстеріндегі  антропологиялық имплициттік көзқарастарды; антропологиялық терминологияны; ұлттық діндердегі антропологиялық көзқарастарды; діни дәстүрлердің адам туралы теологиялық және діни-философиялық  ілімдерді; дескриптивтік, нормативтік және практикалық діни антропология.</w:t>
      </w:r>
    </w:p>
    <w:p w:rsidR="006D6B0F" w:rsidRPr="00436072" w:rsidRDefault="006D6B0F" w:rsidP="006D6B0F">
      <w:pPr>
        <w:autoSpaceDE w:val="0"/>
        <w:autoSpaceDN w:val="0"/>
        <w:adjustRightInd w:val="0"/>
        <w:jc w:val="both"/>
        <w:rPr>
          <w:sz w:val="28"/>
          <w:szCs w:val="28"/>
          <w:lang w:val="kk-KZ"/>
        </w:rPr>
      </w:pPr>
    </w:p>
    <w:p w:rsidR="006D6B0F" w:rsidRPr="00436072" w:rsidRDefault="006D6B0F" w:rsidP="006D6B0F">
      <w:pPr>
        <w:autoSpaceDE w:val="0"/>
        <w:autoSpaceDN w:val="0"/>
        <w:adjustRightInd w:val="0"/>
        <w:jc w:val="both"/>
        <w:rPr>
          <w:rFonts w:eastAsia="MS-Mincho"/>
          <w:b/>
          <w:sz w:val="28"/>
          <w:szCs w:val="28"/>
          <w:lang w:val="kk-KZ"/>
        </w:rPr>
      </w:pPr>
      <w:r w:rsidRPr="00436072">
        <w:rPr>
          <w:b/>
          <w:bCs/>
          <w:sz w:val="28"/>
          <w:szCs w:val="28"/>
          <w:lang w:val="kk-KZ"/>
        </w:rPr>
        <w:t>Дiни антропологияның п</w:t>
      </w:r>
      <w:r w:rsidRPr="00436072">
        <w:rPr>
          <w:rFonts w:eastAsia="MS-Mincho"/>
          <w:b/>
          <w:sz w:val="28"/>
          <w:szCs w:val="28"/>
          <w:lang w:val="kk-KZ"/>
        </w:rPr>
        <w:t>ә</w:t>
      </w:r>
      <w:r w:rsidRPr="00436072">
        <w:rPr>
          <w:b/>
          <w:bCs/>
          <w:sz w:val="28"/>
          <w:szCs w:val="28"/>
          <w:lang w:val="kk-KZ"/>
        </w:rPr>
        <w:t>нi ж</w:t>
      </w:r>
      <w:r w:rsidRPr="00436072">
        <w:rPr>
          <w:rFonts w:eastAsia="MS-Mincho"/>
          <w:b/>
          <w:sz w:val="28"/>
          <w:szCs w:val="28"/>
          <w:lang w:val="kk-KZ"/>
        </w:rPr>
        <w:t>ә</w:t>
      </w:r>
      <w:r w:rsidRPr="00436072">
        <w:rPr>
          <w:b/>
          <w:bCs/>
          <w:sz w:val="28"/>
          <w:szCs w:val="28"/>
          <w:lang w:val="kk-KZ"/>
        </w:rPr>
        <w:t>не оның гуманитарлы</w:t>
      </w:r>
      <w:r w:rsidRPr="00436072">
        <w:rPr>
          <w:rFonts w:eastAsia="MS-Mincho"/>
          <w:b/>
          <w:sz w:val="28"/>
          <w:szCs w:val="28"/>
          <w:lang w:val="kk-KZ"/>
        </w:rPr>
        <w:t>қ ғ</w:t>
      </w:r>
      <w:r w:rsidRPr="00436072">
        <w:rPr>
          <w:b/>
          <w:bCs/>
          <w:sz w:val="28"/>
          <w:szCs w:val="28"/>
          <w:lang w:val="kk-KZ"/>
        </w:rPr>
        <w:t>ылымдар жүйесiндегi орны</w:t>
      </w:r>
    </w:p>
    <w:p w:rsidR="006D6B0F" w:rsidRPr="00436072" w:rsidRDefault="006D6B0F" w:rsidP="006D6B0F">
      <w:pPr>
        <w:autoSpaceDE w:val="0"/>
        <w:autoSpaceDN w:val="0"/>
        <w:adjustRightInd w:val="0"/>
        <w:ind w:firstLine="708"/>
        <w:jc w:val="both"/>
        <w:rPr>
          <w:sz w:val="28"/>
          <w:szCs w:val="28"/>
        </w:rPr>
      </w:pPr>
      <w:r w:rsidRPr="00436072">
        <w:rPr>
          <w:sz w:val="28"/>
          <w:szCs w:val="28"/>
        </w:rPr>
        <w:t>Дiни антропологияның пәнi. Дiни антропологияның пайда болуы. Дiни</w:t>
      </w:r>
    </w:p>
    <w:p w:rsidR="006D6B0F" w:rsidRPr="00436072" w:rsidRDefault="006D6B0F" w:rsidP="006D6B0F">
      <w:pPr>
        <w:autoSpaceDE w:val="0"/>
        <w:autoSpaceDN w:val="0"/>
        <w:adjustRightInd w:val="0"/>
        <w:jc w:val="both"/>
        <w:rPr>
          <w:sz w:val="28"/>
          <w:szCs w:val="28"/>
        </w:rPr>
      </w:pPr>
      <w:r w:rsidRPr="00436072">
        <w:rPr>
          <w:sz w:val="28"/>
          <w:szCs w:val="28"/>
        </w:rPr>
        <w:t>антропологияның ерекшелiгi. Дiни антропология пәнiн айқындаудағы негiзгi</w:t>
      </w:r>
    </w:p>
    <w:p w:rsidR="006D6B0F" w:rsidRPr="00436072" w:rsidRDefault="006D6B0F" w:rsidP="006D6B0F">
      <w:pPr>
        <w:autoSpaceDE w:val="0"/>
        <w:autoSpaceDN w:val="0"/>
        <w:adjustRightInd w:val="0"/>
        <w:jc w:val="both"/>
        <w:rPr>
          <w:sz w:val="28"/>
          <w:szCs w:val="28"/>
        </w:rPr>
      </w:pPr>
      <w:r w:rsidRPr="00436072">
        <w:rPr>
          <w:sz w:val="28"/>
          <w:szCs w:val="28"/>
        </w:rPr>
        <w:t>ынғайлары. Дiни антропологияның дiни-философиялық антропологиямен</w:t>
      </w:r>
    </w:p>
    <w:p w:rsidR="006D6B0F" w:rsidRPr="00436072" w:rsidRDefault="006D6B0F" w:rsidP="006D6B0F">
      <w:pPr>
        <w:autoSpaceDE w:val="0"/>
        <w:autoSpaceDN w:val="0"/>
        <w:adjustRightInd w:val="0"/>
        <w:jc w:val="both"/>
        <w:rPr>
          <w:sz w:val="28"/>
          <w:szCs w:val="28"/>
        </w:rPr>
      </w:pPr>
      <w:r w:rsidRPr="00436072">
        <w:rPr>
          <w:sz w:val="28"/>
          <w:szCs w:val="28"/>
        </w:rPr>
        <w:t>байланысы. Гуманитарлық ғылымдар жүйесiндегi дiн антропологиясының</w:t>
      </w:r>
    </w:p>
    <w:p w:rsidR="006D6B0F" w:rsidRPr="00436072" w:rsidRDefault="006D6B0F" w:rsidP="006D6B0F">
      <w:pPr>
        <w:autoSpaceDE w:val="0"/>
        <w:autoSpaceDN w:val="0"/>
        <w:adjustRightInd w:val="0"/>
        <w:jc w:val="both"/>
        <w:rPr>
          <w:sz w:val="28"/>
          <w:szCs w:val="28"/>
        </w:rPr>
      </w:pPr>
      <w:r w:rsidRPr="00436072">
        <w:rPr>
          <w:sz w:val="28"/>
          <w:szCs w:val="28"/>
        </w:rPr>
        <w:t>орны. Дiни антропологияның мәнi мен мақсаты. Дiни антропология ұғымы.</w:t>
      </w:r>
    </w:p>
    <w:p w:rsidR="006D6B0F" w:rsidRPr="00436072" w:rsidRDefault="006D6B0F" w:rsidP="006D6B0F">
      <w:pPr>
        <w:autoSpaceDE w:val="0"/>
        <w:autoSpaceDN w:val="0"/>
        <w:adjustRightInd w:val="0"/>
        <w:jc w:val="both"/>
        <w:rPr>
          <w:sz w:val="28"/>
          <w:szCs w:val="28"/>
        </w:rPr>
      </w:pPr>
      <w:r w:rsidRPr="00436072">
        <w:rPr>
          <w:sz w:val="28"/>
          <w:szCs w:val="28"/>
        </w:rPr>
        <w:t>Дiни антропологияның мазмұны мен мақсаты. Дiни антропологияның қалыптасуы мен дамуы. Дiни антропологияның объектiсi. Дiни антропологияның принциптерi.</w:t>
      </w:r>
    </w:p>
    <w:p w:rsidR="006D6B0F" w:rsidRPr="00436072" w:rsidRDefault="006D6B0F" w:rsidP="006D6B0F">
      <w:pPr>
        <w:ind w:firstLine="709"/>
        <w:jc w:val="both"/>
        <w:rPr>
          <w:b/>
          <w:bCs/>
          <w:sz w:val="28"/>
          <w:szCs w:val="28"/>
          <w:lang w:val="kk-KZ"/>
        </w:rPr>
      </w:pPr>
    </w:p>
    <w:p w:rsidR="006D6B0F" w:rsidRPr="00436072" w:rsidRDefault="006D6B0F" w:rsidP="006D6B0F">
      <w:pPr>
        <w:ind w:firstLine="709"/>
        <w:jc w:val="both"/>
        <w:rPr>
          <w:b/>
          <w:bCs/>
          <w:sz w:val="28"/>
          <w:szCs w:val="28"/>
          <w:lang w:val="kk-KZ"/>
        </w:rPr>
      </w:pPr>
      <w:r w:rsidRPr="00436072">
        <w:rPr>
          <w:b/>
          <w:bCs/>
          <w:sz w:val="28"/>
          <w:szCs w:val="28"/>
        </w:rPr>
        <w:t>Дiни антропологияны зерттеудің м</w:t>
      </w:r>
      <w:r w:rsidRPr="00436072">
        <w:rPr>
          <w:b/>
          <w:bCs/>
          <w:sz w:val="28"/>
          <w:szCs w:val="28"/>
          <w:lang w:val="kk-KZ"/>
        </w:rPr>
        <w:t xml:space="preserve">етодологиялық проблемалары </w:t>
      </w:r>
    </w:p>
    <w:p w:rsidR="006D6B0F" w:rsidRPr="00436072" w:rsidRDefault="006D6B0F" w:rsidP="006D6B0F">
      <w:pPr>
        <w:ind w:firstLine="709"/>
        <w:jc w:val="both"/>
        <w:rPr>
          <w:b/>
          <w:bCs/>
          <w:sz w:val="28"/>
          <w:szCs w:val="28"/>
          <w:lang w:val="kk-KZ"/>
        </w:rPr>
      </w:pPr>
    </w:p>
    <w:p w:rsidR="006D6B0F" w:rsidRPr="00436072" w:rsidRDefault="006D6B0F" w:rsidP="006D6B0F">
      <w:pPr>
        <w:autoSpaceDE w:val="0"/>
        <w:autoSpaceDN w:val="0"/>
        <w:adjustRightInd w:val="0"/>
        <w:ind w:firstLine="708"/>
        <w:jc w:val="both"/>
        <w:rPr>
          <w:sz w:val="28"/>
          <w:szCs w:val="28"/>
          <w:lang w:val="kk-KZ"/>
        </w:rPr>
      </w:pPr>
      <w:r w:rsidRPr="00436072">
        <w:rPr>
          <w:sz w:val="28"/>
          <w:szCs w:val="28"/>
          <w:lang w:val="kk-KZ"/>
        </w:rPr>
        <w:t>Философия мен діндегі адам мәселесі. Адам туралы діни ілімдердің теориялары мен тарихы. Дiни антропологияның ерекшелiгi оның негізгі аспектілері. Миф, діни ілім, теология, діни философия деңгейіндегі имплицитивтік және эксплицитивтік антропология.  Дiни дүниетаным жүйесіндегі антропология.   Антропологияның философиялық - дінтанулық зерттеулері: апологеттік және сыни концепциялар.</w:t>
      </w:r>
    </w:p>
    <w:p w:rsidR="006D6B0F" w:rsidRPr="00436072" w:rsidRDefault="006D6B0F" w:rsidP="006D6B0F">
      <w:pPr>
        <w:ind w:firstLine="709"/>
        <w:jc w:val="both"/>
        <w:rPr>
          <w:sz w:val="28"/>
          <w:szCs w:val="28"/>
          <w:lang w:val="kk-KZ"/>
        </w:rPr>
      </w:pPr>
      <w:r w:rsidRPr="00436072">
        <w:rPr>
          <w:sz w:val="28"/>
          <w:szCs w:val="28"/>
          <w:lang w:val="kk-KZ"/>
        </w:rPr>
        <w:lastRenderedPageBreak/>
        <w:t xml:space="preserve">Адам туралы діни ілімдерді топтамалау мәселесі. Антропологиялық ілімдердегі нақты-тарихи және типтік тәсілдер. Теологиялық және философиялық, сыни және аналитикалық топтамалау. Адамның мәні туралы объективті және субъективті түсіндірмелер. </w:t>
      </w:r>
    </w:p>
    <w:p w:rsidR="006D6B0F" w:rsidRPr="00436072" w:rsidRDefault="006D6B0F" w:rsidP="006D6B0F">
      <w:pPr>
        <w:autoSpaceDE w:val="0"/>
        <w:autoSpaceDN w:val="0"/>
        <w:adjustRightInd w:val="0"/>
        <w:jc w:val="both"/>
        <w:rPr>
          <w:b/>
          <w:bCs/>
          <w:sz w:val="28"/>
          <w:szCs w:val="28"/>
          <w:lang w:val="kk-KZ"/>
        </w:rPr>
      </w:pPr>
    </w:p>
    <w:p w:rsidR="006D6B0F" w:rsidRPr="00436072" w:rsidRDefault="006D6B0F" w:rsidP="006D6B0F">
      <w:pPr>
        <w:autoSpaceDE w:val="0"/>
        <w:autoSpaceDN w:val="0"/>
        <w:adjustRightInd w:val="0"/>
        <w:jc w:val="both"/>
        <w:rPr>
          <w:b/>
          <w:bCs/>
          <w:sz w:val="28"/>
          <w:szCs w:val="28"/>
          <w:lang w:val="kk-KZ"/>
        </w:rPr>
      </w:pPr>
      <w:r w:rsidRPr="00436072">
        <w:rPr>
          <w:b/>
          <w:bCs/>
          <w:sz w:val="28"/>
          <w:szCs w:val="28"/>
          <w:lang w:val="kk-KZ"/>
        </w:rPr>
        <w:t>Ұлтты</w:t>
      </w:r>
      <w:r w:rsidRPr="00436072">
        <w:rPr>
          <w:rFonts w:eastAsia="MS-Mincho"/>
          <w:sz w:val="28"/>
          <w:szCs w:val="28"/>
          <w:lang w:val="kk-KZ"/>
        </w:rPr>
        <w:t xml:space="preserve">қ </w:t>
      </w:r>
      <w:r w:rsidRPr="00436072">
        <w:rPr>
          <w:b/>
          <w:bCs/>
          <w:sz w:val="28"/>
          <w:szCs w:val="28"/>
          <w:lang w:val="kk-KZ"/>
        </w:rPr>
        <w:t>дiндердегi антропологиялы</w:t>
      </w:r>
      <w:r w:rsidRPr="00436072">
        <w:rPr>
          <w:rFonts w:eastAsia="MS-Mincho"/>
          <w:sz w:val="28"/>
          <w:szCs w:val="28"/>
          <w:lang w:val="kk-KZ"/>
        </w:rPr>
        <w:t xml:space="preserve">қ </w:t>
      </w:r>
      <w:r w:rsidRPr="00436072">
        <w:rPr>
          <w:b/>
          <w:bCs/>
          <w:sz w:val="28"/>
          <w:szCs w:val="28"/>
          <w:lang w:val="kk-KZ"/>
        </w:rPr>
        <w:t>м</w:t>
      </w:r>
      <w:r w:rsidRPr="00436072">
        <w:rPr>
          <w:rFonts w:eastAsia="MS-Mincho"/>
          <w:sz w:val="28"/>
          <w:szCs w:val="28"/>
          <w:lang w:val="kk-KZ"/>
        </w:rPr>
        <w:t>ә</w:t>
      </w:r>
      <w:r w:rsidRPr="00436072">
        <w:rPr>
          <w:b/>
          <w:bCs/>
          <w:sz w:val="28"/>
          <w:szCs w:val="28"/>
          <w:lang w:val="kk-KZ"/>
        </w:rPr>
        <w:t>селелер</w:t>
      </w:r>
    </w:p>
    <w:p w:rsidR="006D6B0F" w:rsidRPr="00436072" w:rsidRDefault="006D6B0F" w:rsidP="006D6B0F">
      <w:pPr>
        <w:autoSpaceDE w:val="0"/>
        <w:autoSpaceDN w:val="0"/>
        <w:adjustRightInd w:val="0"/>
        <w:ind w:firstLine="708"/>
        <w:jc w:val="both"/>
        <w:rPr>
          <w:sz w:val="28"/>
          <w:szCs w:val="28"/>
          <w:lang w:val="kk-KZ"/>
        </w:rPr>
      </w:pPr>
      <w:r w:rsidRPr="00436072">
        <w:rPr>
          <w:sz w:val="28"/>
          <w:szCs w:val="28"/>
          <w:lang w:val="kk-KZ"/>
        </w:rPr>
        <w:t>Иудаизмдегi адамның мәнi мен мақсаты туралы. Көне Өсеиттегi жаратушы мен адам арақатынасы. Көне Өсиет: адам өмiрi табиғаты туралы.</w:t>
      </w:r>
    </w:p>
    <w:p w:rsidR="006D6B0F" w:rsidRPr="00436072" w:rsidRDefault="006D6B0F" w:rsidP="006D6B0F">
      <w:pPr>
        <w:autoSpaceDE w:val="0"/>
        <w:autoSpaceDN w:val="0"/>
        <w:adjustRightInd w:val="0"/>
        <w:ind w:firstLine="708"/>
        <w:jc w:val="both"/>
        <w:rPr>
          <w:sz w:val="28"/>
          <w:szCs w:val="28"/>
        </w:rPr>
      </w:pPr>
      <w:r w:rsidRPr="00436072">
        <w:rPr>
          <w:sz w:val="28"/>
          <w:szCs w:val="28"/>
          <w:lang w:val="kk-KZ"/>
        </w:rPr>
        <w:t xml:space="preserve">Индуизм – адам жаны мен тәнi қатынасы туралы. </w:t>
      </w:r>
      <w:r w:rsidRPr="00436072">
        <w:rPr>
          <w:sz w:val="28"/>
          <w:szCs w:val="28"/>
        </w:rPr>
        <w:t xml:space="preserve">Индуизм – адам мен оның өмiрi туралы. Индуизм – адам жаратылысы мен оның жаны туралы. Индуизм – адам мен әлем арақатынасы. Джайнизм – адам туралы iлiм. Джайнизм дiни iлiмiндегi адам өмiрi мен оның табиғаты туралы. Джайнизм – адамның ғаламдағы орны мен мақсаты жөнiнде. Джайнизм: адам жаны мен адам болмысы туралы. </w:t>
      </w:r>
    </w:p>
    <w:p w:rsidR="006D6B0F" w:rsidRPr="00436072" w:rsidRDefault="006D6B0F" w:rsidP="006D6B0F">
      <w:pPr>
        <w:autoSpaceDE w:val="0"/>
        <w:autoSpaceDN w:val="0"/>
        <w:adjustRightInd w:val="0"/>
        <w:ind w:firstLine="708"/>
        <w:jc w:val="both"/>
        <w:rPr>
          <w:sz w:val="28"/>
          <w:szCs w:val="28"/>
        </w:rPr>
      </w:pPr>
      <w:r w:rsidRPr="00436072">
        <w:rPr>
          <w:sz w:val="28"/>
          <w:szCs w:val="28"/>
        </w:rPr>
        <w:t xml:space="preserve">Сикхизм – жаратушы мен адам арақатынасы туралы. Сикхизм – адамдардың теңдiгi туралы идея. Сикхизмдегi – адам табиғаты мен оның мақсаты туралы. </w:t>
      </w:r>
    </w:p>
    <w:p w:rsidR="006D6B0F" w:rsidRPr="00436072" w:rsidRDefault="006D6B0F" w:rsidP="006D6B0F">
      <w:pPr>
        <w:autoSpaceDE w:val="0"/>
        <w:autoSpaceDN w:val="0"/>
        <w:adjustRightInd w:val="0"/>
        <w:ind w:firstLine="708"/>
        <w:jc w:val="both"/>
        <w:rPr>
          <w:sz w:val="28"/>
          <w:szCs w:val="28"/>
        </w:rPr>
      </w:pPr>
      <w:r w:rsidRPr="00436072">
        <w:rPr>
          <w:sz w:val="28"/>
          <w:szCs w:val="28"/>
        </w:rPr>
        <w:t>Даосизм – адам мен ғарыш арақатынасы. Даосизм – адам – рухтар мекенi. Даосизм – адам өмiрiнiң мәнi мен мақсаты жайлы.</w:t>
      </w:r>
    </w:p>
    <w:p w:rsidR="006D6B0F" w:rsidRPr="00436072" w:rsidRDefault="006D6B0F" w:rsidP="006D6B0F">
      <w:pPr>
        <w:autoSpaceDE w:val="0"/>
        <w:autoSpaceDN w:val="0"/>
        <w:adjustRightInd w:val="0"/>
        <w:ind w:firstLine="708"/>
        <w:jc w:val="both"/>
        <w:rPr>
          <w:sz w:val="28"/>
          <w:szCs w:val="28"/>
        </w:rPr>
      </w:pPr>
      <w:r w:rsidRPr="00436072">
        <w:rPr>
          <w:sz w:val="28"/>
          <w:szCs w:val="28"/>
        </w:rPr>
        <w:t>Синтоизм - ғалам мен адам арақатынасы туралы. Синтоизм – адамның өмiрi мен ажалы туралы. Синтоизм – адамның шығуы туралы.</w:t>
      </w:r>
    </w:p>
    <w:p w:rsidR="006D6B0F" w:rsidRPr="00436072" w:rsidRDefault="006D6B0F" w:rsidP="006D6B0F">
      <w:pPr>
        <w:autoSpaceDE w:val="0"/>
        <w:autoSpaceDN w:val="0"/>
        <w:adjustRightInd w:val="0"/>
        <w:jc w:val="both"/>
        <w:rPr>
          <w:b/>
          <w:bCs/>
          <w:sz w:val="28"/>
          <w:szCs w:val="28"/>
        </w:rPr>
      </w:pPr>
    </w:p>
    <w:p w:rsidR="006D6B0F" w:rsidRPr="00436072" w:rsidRDefault="006D6B0F" w:rsidP="006D6B0F">
      <w:pPr>
        <w:tabs>
          <w:tab w:val="left" w:pos="340"/>
        </w:tabs>
        <w:ind w:firstLine="709"/>
        <w:jc w:val="both"/>
        <w:rPr>
          <w:b/>
          <w:sz w:val="28"/>
          <w:szCs w:val="28"/>
        </w:rPr>
      </w:pPr>
      <w:r w:rsidRPr="00436072">
        <w:rPr>
          <w:b/>
          <w:sz w:val="28"/>
          <w:szCs w:val="28"/>
          <w:lang w:val="kk-KZ"/>
        </w:rPr>
        <w:t>Б</w:t>
      </w:r>
      <w:r w:rsidRPr="00436072">
        <w:rPr>
          <w:b/>
          <w:sz w:val="28"/>
          <w:szCs w:val="28"/>
        </w:rPr>
        <w:t>уддизм</w:t>
      </w:r>
      <w:r w:rsidRPr="00436072">
        <w:rPr>
          <w:b/>
          <w:sz w:val="28"/>
          <w:szCs w:val="28"/>
          <w:lang w:val="kk-KZ"/>
        </w:rPr>
        <w:t>дегі а</w:t>
      </w:r>
      <w:r w:rsidRPr="00436072">
        <w:rPr>
          <w:b/>
          <w:sz w:val="28"/>
          <w:szCs w:val="28"/>
        </w:rPr>
        <w:t>нтропологи</w:t>
      </w:r>
      <w:r w:rsidRPr="00436072">
        <w:rPr>
          <w:b/>
          <w:sz w:val="28"/>
          <w:szCs w:val="28"/>
          <w:lang w:val="kk-KZ"/>
        </w:rPr>
        <w:t xml:space="preserve">ялық мәселелер </w:t>
      </w:r>
    </w:p>
    <w:p w:rsidR="006D6B0F" w:rsidRPr="00436072" w:rsidRDefault="006D6B0F" w:rsidP="006D6B0F">
      <w:pPr>
        <w:autoSpaceDE w:val="0"/>
        <w:autoSpaceDN w:val="0"/>
        <w:adjustRightInd w:val="0"/>
        <w:jc w:val="both"/>
        <w:rPr>
          <w:sz w:val="28"/>
          <w:szCs w:val="28"/>
          <w:lang w:val="kk-KZ"/>
        </w:rPr>
      </w:pPr>
      <w:r w:rsidRPr="00436072">
        <w:rPr>
          <w:sz w:val="28"/>
          <w:szCs w:val="28"/>
        </w:rPr>
        <w:t xml:space="preserve">Ежелгі буддизмдегі адам туралы ілім оның  </w:t>
      </w:r>
      <w:r w:rsidRPr="00436072">
        <w:rPr>
          <w:sz w:val="28"/>
          <w:szCs w:val="28"/>
          <w:lang w:val="kk-KZ"/>
        </w:rPr>
        <w:t>брахмандық көзқарастар мен  санкхья  философиясындағы алғы шарттары. Тхеравадағы  философиялық –антропология мәселелері. Архат кемелденген адам бейнесі Буддизм – адам табиғаты мен тағдыры туралы.  Буддизм – адам өмiрi мен ажалы туралы.. Буддизм адам жанының мәңгiлiгi туралы. Буддизм адамның рухани жетiлуi туралы</w:t>
      </w:r>
    </w:p>
    <w:p w:rsidR="006D6B0F" w:rsidRPr="00436072" w:rsidRDefault="006D6B0F" w:rsidP="006D6B0F">
      <w:pPr>
        <w:ind w:firstLine="709"/>
        <w:jc w:val="both"/>
        <w:rPr>
          <w:sz w:val="28"/>
          <w:szCs w:val="28"/>
          <w:lang w:val="kk-KZ"/>
        </w:rPr>
      </w:pPr>
      <w:r w:rsidRPr="00436072">
        <w:rPr>
          <w:sz w:val="28"/>
          <w:szCs w:val="28"/>
          <w:lang w:val="kk-KZ"/>
        </w:rPr>
        <w:t>Махаяна философиялық – антропологиялық ілімі. Бодхисаттва идеалы. «Адамдағы Будданың рухы» (татхагатагарбха) концепциясы. Ваджраянадағы адам туралы ілім.   Сиддхи идеалы. Тибеттік буддизм адам туралы: ламалар туралы ілім, «Бардо-Тёдоль» танатологиясы. Чань (дзэн) буддизмнің антропологиялық аспектілері. Нитирэн мектебінің адам туралы ілім көзқарастары.</w:t>
      </w:r>
    </w:p>
    <w:p w:rsidR="006D6B0F" w:rsidRPr="00436072" w:rsidRDefault="006D6B0F" w:rsidP="006D6B0F">
      <w:pPr>
        <w:tabs>
          <w:tab w:val="left" w:pos="340"/>
        </w:tabs>
        <w:ind w:firstLine="709"/>
        <w:jc w:val="both"/>
        <w:rPr>
          <w:sz w:val="28"/>
          <w:szCs w:val="28"/>
          <w:lang w:val="kk-KZ"/>
        </w:rPr>
      </w:pPr>
    </w:p>
    <w:p w:rsidR="006D6B0F" w:rsidRPr="00436072" w:rsidRDefault="006D6B0F" w:rsidP="006D6B0F">
      <w:pPr>
        <w:autoSpaceDE w:val="0"/>
        <w:autoSpaceDN w:val="0"/>
        <w:adjustRightInd w:val="0"/>
        <w:jc w:val="both"/>
        <w:rPr>
          <w:b/>
          <w:bCs/>
          <w:sz w:val="28"/>
          <w:szCs w:val="28"/>
          <w:lang w:val="kk-KZ"/>
        </w:rPr>
      </w:pPr>
    </w:p>
    <w:p w:rsidR="006D6B0F" w:rsidRPr="00436072" w:rsidRDefault="006D6B0F" w:rsidP="006D6B0F">
      <w:pPr>
        <w:autoSpaceDE w:val="0"/>
        <w:autoSpaceDN w:val="0"/>
        <w:adjustRightInd w:val="0"/>
        <w:jc w:val="both"/>
        <w:rPr>
          <w:b/>
          <w:bCs/>
          <w:sz w:val="28"/>
          <w:szCs w:val="28"/>
          <w:lang w:val="kk-KZ"/>
        </w:rPr>
      </w:pPr>
      <w:r w:rsidRPr="00436072">
        <w:rPr>
          <w:b/>
          <w:bCs/>
          <w:sz w:val="28"/>
          <w:szCs w:val="28"/>
          <w:lang w:val="kk-KZ"/>
        </w:rPr>
        <w:t>Христианды</w:t>
      </w:r>
      <w:r w:rsidRPr="00436072">
        <w:rPr>
          <w:rFonts w:eastAsia="MS-Mincho"/>
          <w:sz w:val="28"/>
          <w:szCs w:val="28"/>
          <w:lang w:val="kk-KZ"/>
        </w:rPr>
        <w:t xml:space="preserve">қ </w:t>
      </w:r>
      <w:r w:rsidRPr="00436072">
        <w:rPr>
          <w:b/>
          <w:bCs/>
          <w:sz w:val="28"/>
          <w:szCs w:val="28"/>
          <w:lang w:val="kk-KZ"/>
        </w:rPr>
        <w:t>антропология</w:t>
      </w:r>
    </w:p>
    <w:p w:rsidR="006D6B0F" w:rsidRPr="00436072" w:rsidRDefault="006D6B0F" w:rsidP="006D6B0F">
      <w:pPr>
        <w:autoSpaceDE w:val="0"/>
        <w:autoSpaceDN w:val="0"/>
        <w:adjustRightInd w:val="0"/>
        <w:ind w:firstLine="708"/>
        <w:jc w:val="both"/>
        <w:rPr>
          <w:sz w:val="28"/>
          <w:szCs w:val="28"/>
          <w:lang w:val="kk-KZ"/>
        </w:rPr>
      </w:pPr>
      <w:r w:rsidRPr="00436072">
        <w:rPr>
          <w:sz w:val="28"/>
          <w:szCs w:val="28"/>
          <w:lang w:val="kk-KZ"/>
        </w:rPr>
        <w:t xml:space="preserve">Христиандық антропология: адамның пайда болуы мен табиғаты туралы. Христиандық антропологиядағы негiзгi түсiнiк – адам құдай тәрiздес болуы. Күнә мен адамның құтқарылуы – христиандықтың негiзгi идеясы. Iнжiлдегi адам туралы көзқарас. Iнжiлдегi адам табиғатына байланысты көзқарас. Христиандықтағы адам мен әлем қатынасы. Христиандықтағы жан мен тән мәселелi. Жаратушы мен адам арақатынасы туралы. Христиандық антропология: адам өмiрi мен ажалы, мәңгілігі туралы. </w:t>
      </w:r>
    </w:p>
    <w:p w:rsidR="006D6B0F" w:rsidRPr="00436072" w:rsidRDefault="006D6B0F" w:rsidP="006D6B0F">
      <w:pPr>
        <w:ind w:firstLine="709"/>
        <w:jc w:val="both"/>
        <w:rPr>
          <w:sz w:val="28"/>
          <w:szCs w:val="28"/>
          <w:lang w:val="kk-KZ"/>
        </w:rPr>
      </w:pPr>
      <w:r w:rsidRPr="00436072">
        <w:rPr>
          <w:sz w:val="28"/>
          <w:szCs w:val="28"/>
          <w:lang w:val="kk-KZ"/>
        </w:rPr>
        <w:lastRenderedPageBreak/>
        <w:t>Жаңа Өсиет антропологиясының дінтанулық және деректанулық мәселелері және әлеуметтік-мәдени контексі. Жаңаөсиеттік антропологияның христологилық бағыты. Адам табиғаты мен мәні туралы ілім. Жаңаөсиеттік хамартиология және «жаңа адам »: тән, дене, жан мен рух, ежелгі және жаңа, ішкі және сыртқы адам туралы. Адам тұлғасы туралы көзқарас, христиандық антропологиядағы персонализм. Жаңа Өсиеттегі танатология және эсхатология. Өлімнен кейінгі өмір және қайта туу туралы ілім.Жандық және рухтық дене. Адам туралы діни ілім концепциясының эволюциясы  діни ілімнің қалыптасуының тарихи-мәдени алғы шарттары. Апологетика мен патристикадағы гностиктердің антропологиясымен,  натуралистік және пантеистік адам туралы көзқараспен пікірталасы. Креацианизм және традуцианизм. Ириней Лионский, Климент Александрий, Ориген, Тертуллианның адам туралы діни ілімдері. Үштік туралы пікірталас және  аномейстіктің, омиусиандықтың антропологиялық аспектілері. Афанасии Великий, Василий Великий, Григоргий Богослов, Григоргий  Нисский антропологиясы. Августиннің антропологиясы. Ф. Аквинскийдің антропологиясы.</w:t>
      </w:r>
    </w:p>
    <w:p w:rsidR="006D6B0F" w:rsidRPr="00436072" w:rsidRDefault="006D6B0F" w:rsidP="006D6B0F">
      <w:pPr>
        <w:ind w:firstLine="709"/>
        <w:jc w:val="both"/>
        <w:rPr>
          <w:sz w:val="28"/>
          <w:szCs w:val="28"/>
          <w:lang w:val="kk-KZ"/>
        </w:rPr>
      </w:pPr>
      <w:r w:rsidRPr="00436072">
        <w:rPr>
          <w:sz w:val="28"/>
          <w:szCs w:val="28"/>
          <w:lang w:val="kk-KZ"/>
        </w:rPr>
        <w:t xml:space="preserve"> П</w:t>
      </w:r>
      <w:r w:rsidRPr="00436072">
        <w:rPr>
          <w:bCs/>
          <w:sz w:val="28"/>
          <w:szCs w:val="28"/>
          <w:lang w:val="kk-KZ"/>
        </w:rPr>
        <w:t>равославтық антропологиядағы а</w:t>
      </w:r>
      <w:r w:rsidRPr="00436072">
        <w:rPr>
          <w:sz w:val="28"/>
          <w:szCs w:val="28"/>
          <w:lang w:val="kk-KZ"/>
        </w:rPr>
        <w:t>дам туралы ілім</w:t>
      </w:r>
      <w:r w:rsidRPr="00436072">
        <w:rPr>
          <w:bCs/>
          <w:sz w:val="28"/>
          <w:szCs w:val="28"/>
          <w:lang w:val="kk-KZ"/>
        </w:rPr>
        <w:t>.</w:t>
      </w:r>
      <w:r w:rsidRPr="00436072">
        <w:rPr>
          <w:sz w:val="28"/>
          <w:szCs w:val="28"/>
          <w:lang w:val="kk-KZ"/>
        </w:rPr>
        <w:t xml:space="preserve"> Учение о человеке </w:t>
      </w:r>
      <w:r w:rsidRPr="00436072">
        <w:rPr>
          <w:smallCaps/>
          <w:sz w:val="28"/>
          <w:szCs w:val="28"/>
          <w:lang w:val="kk-KZ"/>
        </w:rPr>
        <w:t>В</w:t>
      </w:r>
      <w:r w:rsidRPr="00436072">
        <w:rPr>
          <w:sz w:val="28"/>
          <w:szCs w:val="28"/>
          <w:lang w:val="kk-KZ"/>
        </w:rPr>
        <w:t xml:space="preserve">изантиялық діни ілім: Немесий Эмесский, Иоанн Златоуст, Максим Исповедник, Иоанн Дамаскин. Аскеттік антропология. Шығыс-христиандық мистиканың </w:t>
      </w:r>
      <w:r w:rsidRPr="00436072">
        <w:rPr>
          <w:sz w:val="28"/>
          <w:szCs w:val="28"/>
        </w:rPr>
        <w:t>а</w:t>
      </w:r>
      <w:r w:rsidRPr="00436072">
        <w:rPr>
          <w:sz w:val="28"/>
          <w:szCs w:val="28"/>
          <w:lang w:val="kk-KZ"/>
        </w:rPr>
        <w:t>нтропологиялық мазмұны. Григорий Палама антропологиясы. Орыс п</w:t>
      </w:r>
      <w:r w:rsidRPr="00436072">
        <w:rPr>
          <w:bCs/>
          <w:sz w:val="28"/>
          <w:szCs w:val="28"/>
          <w:lang w:val="kk-KZ"/>
        </w:rPr>
        <w:t>равославтық антропологиядағы а</w:t>
      </w:r>
      <w:r w:rsidRPr="00436072">
        <w:rPr>
          <w:sz w:val="28"/>
          <w:szCs w:val="28"/>
          <w:lang w:val="kk-KZ"/>
        </w:rPr>
        <w:t>дам туралы ілім</w:t>
      </w:r>
      <w:r w:rsidRPr="00436072">
        <w:rPr>
          <w:bCs/>
          <w:sz w:val="28"/>
          <w:szCs w:val="28"/>
          <w:lang w:val="kk-KZ"/>
        </w:rPr>
        <w:t>.</w:t>
      </w:r>
      <w:r w:rsidRPr="00436072">
        <w:rPr>
          <w:sz w:val="28"/>
          <w:szCs w:val="28"/>
          <w:lang w:val="kk-KZ"/>
        </w:rPr>
        <w:t xml:space="preserve"> </w:t>
      </w:r>
    </w:p>
    <w:p w:rsidR="006D6B0F" w:rsidRPr="00436072" w:rsidRDefault="006D6B0F" w:rsidP="006D6B0F">
      <w:pPr>
        <w:ind w:firstLine="709"/>
        <w:jc w:val="both"/>
        <w:rPr>
          <w:sz w:val="28"/>
          <w:szCs w:val="28"/>
          <w:lang w:val="kk-KZ"/>
        </w:rPr>
      </w:pPr>
      <w:r w:rsidRPr="00436072">
        <w:rPr>
          <w:sz w:val="28"/>
          <w:szCs w:val="28"/>
          <w:lang w:val="kk-KZ"/>
        </w:rPr>
        <w:t xml:space="preserve">Орта ғасырлық католик теологиясы мен философиясындағы </w:t>
      </w:r>
      <w:r w:rsidRPr="00436072">
        <w:rPr>
          <w:bCs/>
          <w:sz w:val="28"/>
          <w:szCs w:val="28"/>
          <w:lang w:val="kk-KZ"/>
        </w:rPr>
        <w:t>а</w:t>
      </w:r>
      <w:r w:rsidRPr="00436072">
        <w:rPr>
          <w:sz w:val="28"/>
          <w:szCs w:val="28"/>
          <w:lang w:val="kk-KZ"/>
        </w:rPr>
        <w:t>дам туралы ілім.  Бонавентура адамның Құдайға жолы туралы. Өрлеу ғасырындағы діни ілімдегі  антропологияға бетбұрыс. Реформация мен контрреформация кезіндегі католиктік  антропология. Теологиялық  антропологиядағы XIХ - басы ХХ ғасырдағы модернизм.</w:t>
      </w:r>
    </w:p>
    <w:p w:rsidR="006D6B0F" w:rsidRPr="00436072" w:rsidRDefault="006D6B0F" w:rsidP="006D6B0F">
      <w:pPr>
        <w:ind w:firstLine="709"/>
        <w:jc w:val="both"/>
        <w:rPr>
          <w:sz w:val="28"/>
          <w:szCs w:val="28"/>
          <w:lang w:val="kk-KZ"/>
        </w:rPr>
      </w:pPr>
      <w:r w:rsidRPr="00436072">
        <w:rPr>
          <w:sz w:val="28"/>
          <w:szCs w:val="28"/>
          <w:lang w:val="kk-KZ"/>
        </w:rPr>
        <w:t>Протестанттық антропологиялық концепция. Ж. Кальвин адам табиғаты мен өмiр мәнi туралы. М. Лютер адамның жаратушы мен арақатынасы туралы. Р.Бультман адам болмысы мен өмiрi туралы. XIX – ХХ ғғ. либеральдық теологиялық антропология.</w:t>
      </w:r>
    </w:p>
    <w:p w:rsidR="006D6B0F" w:rsidRPr="00436072" w:rsidRDefault="006D6B0F" w:rsidP="006D6B0F">
      <w:pPr>
        <w:autoSpaceDE w:val="0"/>
        <w:autoSpaceDN w:val="0"/>
        <w:adjustRightInd w:val="0"/>
        <w:jc w:val="both"/>
        <w:rPr>
          <w:b/>
          <w:bCs/>
          <w:sz w:val="28"/>
          <w:szCs w:val="28"/>
          <w:lang w:val="kk-KZ"/>
        </w:rPr>
      </w:pPr>
    </w:p>
    <w:p w:rsidR="006D6B0F" w:rsidRPr="00436072" w:rsidRDefault="006D6B0F" w:rsidP="006D6B0F">
      <w:pPr>
        <w:autoSpaceDE w:val="0"/>
        <w:autoSpaceDN w:val="0"/>
        <w:adjustRightInd w:val="0"/>
        <w:jc w:val="both"/>
        <w:rPr>
          <w:b/>
          <w:bCs/>
          <w:sz w:val="28"/>
          <w:szCs w:val="28"/>
          <w:lang w:val="kk-KZ"/>
        </w:rPr>
      </w:pPr>
      <w:r w:rsidRPr="00436072">
        <w:rPr>
          <w:b/>
          <w:bCs/>
          <w:sz w:val="28"/>
          <w:szCs w:val="28"/>
          <w:lang w:val="kk-KZ"/>
        </w:rPr>
        <w:t>Исламда</w:t>
      </w:r>
      <w:r w:rsidRPr="00436072">
        <w:rPr>
          <w:rFonts w:eastAsia="MS-Mincho"/>
          <w:b/>
          <w:sz w:val="28"/>
          <w:szCs w:val="28"/>
          <w:lang w:val="kk-KZ"/>
        </w:rPr>
        <w:t>ғ</w:t>
      </w:r>
      <w:r w:rsidRPr="00436072">
        <w:rPr>
          <w:b/>
          <w:bCs/>
          <w:sz w:val="28"/>
          <w:szCs w:val="28"/>
          <w:lang w:val="kk-KZ"/>
        </w:rPr>
        <w:t>ы антропологиялы</w:t>
      </w:r>
      <w:r w:rsidRPr="00436072">
        <w:rPr>
          <w:rFonts w:eastAsia="MS-Mincho"/>
          <w:b/>
          <w:sz w:val="28"/>
          <w:szCs w:val="28"/>
          <w:lang w:val="kk-KZ"/>
        </w:rPr>
        <w:t xml:space="preserve">қ </w:t>
      </w:r>
      <w:r w:rsidRPr="00436072">
        <w:rPr>
          <w:b/>
          <w:bCs/>
          <w:sz w:val="28"/>
          <w:szCs w:val="28"/>
          <w:lang w:val="kk-KZ"/>
        </w:rPr>
        <w:t>м</w:t>
      </w:r>
      <w:r w:rsidRPr="00436072">
        <w:rPr>
          <w:rFonts w:eastAsia="MS-Mincho"/>
          <w:b/>
          <w:sz w:val="28"/>
          <w:szCs w:val="28"/>
          <w:lang w:val="kk-KZ"/>
        </w:rPr>
        <w:t>ә</w:t>
      </w:r>
      <w:r w:rsidRPr="00436072">
        <w:rPr>
          <w:b/>
          <w:bCs/>
          <w:sz w:val="28"/>
          <w:szCs w:val="28"/>
          <w:lang w:val="kk-KZ"/>
        </w:rPr>
        <w:t>селелер</w:t>
      </w:r>
    </w:p>
    <w:p w:rsidR="006D6B0F" w:rsidRPr="00436072" w:rsidRDefault="006D6B0F" w:rsidP="006D6B0F">
      <w:pPr>
        <w:autoSpaceDE w:val="0"/>
        <w:autoSpaceDN w:val="0"/>
        <w:adjustRightInd w:val="0"/>
        <w:ind w:firstLine="708"/>
        <w:jc w:val="both"/>
        <w:rPr>
          <w:sz w:val="28"/>
          <w:szCs w:val="28"/>
          <w:lang w:val="kk-KZ"/>
        </w:rPr>
      </w:pPr>
      <w:r w:rsidRPr="00436072">
        <w:rPr>
          <w:sz w:val="28"/>
          <w:szCs w:val="28"/>
          <w:lang w:val="kk-KZ"/>
        </w:rPr>
        <w:t>Құран – кәрiмдегi антропологиясының дінтанулық және деректанулық мәселелері және әлеуметтік-мәдени контексі. Құран – кәрiмдегi адам жаратылысы мен тiршiлiгi туралы мәселелер. Құран – кәрiмдегi эсхатология.</w:t>
      </w:r>
    </w:p>
    <w:p w:rsidR="006D6B0F" w:rsidRPr="00436072" w:rsidRDefault="006D6B0F" w:rsidP="006D6B0F">
      <w:pPr>
        <w:autoSpaceDE w:val="0"/>
        <w:autoSpaceDN w:val="0"/>
        <w:adjustRightInd w:val="0"/>
        <w:jc w:val="both"/>
        <w:rPr>
          <w:sz w:val="28"/>
          <w:szCs w:val="28"/>
          <w:lang w:val="kk-KZ"/>
        </w:rPr>
      </w:pPr>
      <w:r w:rsidRPr="00436072">
        <w:rPr>
          <w:sz w:val="28"/>
          <w:szCs w:val="28"/>
          <w:lang w:val="kk-KZ"/>
        </w:rPr>
        <w:t>Қаламдағы антропологиялық мәселелер. Джабариттер, кадариттер, мүрджиттер мен мутазилиттердің адам тұлғасы туралы көзқарастары. Адам тағдыры, еркіндігі және жауапкершілігі туралы ілім. Аль-Ашари доктринасы</w:t>
      </w:r>
    </w:p>
    <w:p w:rsidR="006D6B0F" w:rsidRPr="00436072" w:rsidRDefault="006D6B0F" w:rsidP="006D6B0F">
      <w:pPr>
        <w:autoSpaceDE w:val="0"/>
        <w:autoSpaceDN w:val="0"/>
        <w:adjustRightInd w:val="0"/>
        <w:jc w:val="both"/>
        <w:rPr>
          <w:sz w:val="28"/>
          <w:szCs w:val="28"/>
          <w:lang w:val="kk-KZ"/>
        </w:rPr>
      </w:pPr>
      <w:r w:rsidRPr="00436072">
        <w:rPr>
          <w:sz w:val="28"/>
          <w:szCs w:val="28"/>
          <w:lang w:val="kk-KZ"/>
        </w:rPr>
        <w:t>Ислам дiнiндегi адам өмiрiнiң мәнi мен мақсаты туралы. Шари</w:t>
      </w:r>
      <w:r w:rsidRPr="00436072">
        <w:rPr>
          <w:sz w:val="28"/>
          <w:szCs w:val="28"/>
        </w:rPr>
        <w:t>ат: адам құқығы</w:t>
      </w:r>
      <w:r w:rsidRPr="00436072">
        <w:rPr>
          <w:sz w:val="28"/>
          <w:szCs w:val="28"/>
          <w:lang w:val="kk-KZ"/>
        </w:rPr>
        <w:t xml:space="preserve"> </w:t>
      </w:r>
      <w:r w:rsidRPr="00436072">
        <w:rPr>
          <w:sz w:val="28"/>
          <w:szCs w:val="28"/>
        </w:rPr>
        <w:t>мен мiндеттер. Әл-Фараби мұрасындағы адам мәселесi. Сопылық: кемел адам</w:t>
      </w:r>
      <w:r w:rsidRPr="00436072">
        <w:rPr>
          <w:sz w:val="28"/>
          <w:szCs w:val="28"/>
          <w:lang w:val="kk-KZ"/>
        </w:rPr>
        <w:t xml:space="preserve"> </w:t>
      </w:r>
      <w:r w:rsidRPr="00436072">
        <w:rPr>
          <w:sz w:val="28"/>
          <w:szCs w:val="28"/>
        </w:rPr>
        <w:t>идеясы. Қожа Ахмет Иассауи адам өмiрiнiң мәнi туралы. ХХ ғғ жәдидшiлдер</w:t>
      </w:r>
      <w:r w:rsidRPr="00436072">
        <w:rPr>
          <w:sz w:val="28"/>
          <w:szCs w:val="28"/>
          <w:lang w:val="kk-KZ"/>
        </w:rPr>
        <w:t xml:space="preserve"> </w:t>
      </w:r>
      <w:r w:rsidRPr="00436072">
        <w:rPr>
          <w:sz w:val="28"/>
          <w:szCs w:val="28"/>
        </w:rPr>
        <w:t>шығармашылығындағы адам мен оның танымдық қабiлетi туралы мәселе.</w:t>
      </w:r>
    </w:p>
    <w:p w:rsidR="006D6B0F" w:rsidRPr="00436072" w:rsidRDefault="006D6B0F" w:rsidP="006D6B0F">
      <w:pPr>
        <w:autoSpaceDE w:val="0"/>
        <w:autoSpaceDN w:val="0"/>
        <w:adjustRightInd w:val="0"/>
        <w:jc w:val="both"/>
        <w:rPr>
          <w:sz w:val="28"/>
          <w:szCs w:val="28"/>
          <w:lang w:val="kk-KZ"/>
        </w:rPr>
      </w:pPr>
      <w:r w:rsidRPr="00436072">
        <w:rPr>
          <w:sz w:val="28"/>
          <w:szCs w:val="28"/>
          <w:lang w:val="kk-KZ"/>
        </w:rPr>
        <w:lastRenderedPageBreak/>
        <w:tab/>
        <w:t>Қазіргі мұсылмандық теология мен философиядағы адам туралы ілім. Исламдық ағымдардағы философиялық – антропологиялық мәселелер.</w:t>
      </w:r>
    </w:p>
    <w:p w:rsidR="006D6B0F" w:rsidRPr="00436072" w:rsidRDefault="006D6B0F" w:rsidP="006D6B0F">
      <w:pPr>
        <w:autoSpaceDE w:val="0"/>
        <w:autoSpaceDN w:val="0"/>
        <w:adjustRightInd w:val="0"/>
        <w:jc w:val="both"/>
        <w:rPr>
          <w:rFonts w:eastAsia="MS-Mincho"/>
          <w:sz w:val="28"/>
          <w:szCs w:val="28"/>
          <w:lang w:val="kk-KZ"/>
        </w:rPr>
      </w:pPr>
    </w:p>
    <w:p w:rsidR="006D6B0F" w:rsidRPr="00436072" w:rsidRDefault="006D6B0F" w:rsidP="006D6B0F">
      <w:pPr>
        <w:autoSpaceDE w:val="0"/>
        <w:autoSpaceDN w:val="0"/>
        <w:adjustRightInd w:val="0"/>
        <w:jc w:val="both"/>
        <w:rPr>
          <w:b/>
          <w:bCs/>
          <w:sz w:val="28"/>
          <w:szCs w:val="28"/>
          <w:lang w:val="kk-KZ"/>
        </w:rPr>
      </w:pPr>
      <w:r w:rsidRPr="00436072">
        <w:rPr>
          <w:rFonts w:eastAsia="MS-Mincho"/>
          <w:b/>
          <w:sz w:val="28"/>
          <w:szCs w:val="28"/>
          <w:lang w:val="kk-KZ"/>
        </w:rPr>
        <w:t>Қ</w:t>
      </w:r>
      <w:r w:rsidRPr="00436072">
        <w:rPr>
          <w:b/>
          <w:bCs/>
          <w:sz w:val="28"/>
          <w:szCs w:val="28"/>
          <w:lang w:val="kk-KZ"/>
        </w:rPr>
        <w:t>аза</w:t>
      </w:r>
      <w:r w:rsidRPr="00436072">
        <w:rPr>
          <w:rFonts w:eastAsia="MS-Mincho"/>
          <w:b/>
          <w:sz w:val="28"/>
          <w:szCs w:val="28"/>
          <w:lang w:val="kk-KZ"/>
        </w:rPr>
        <w:t xml:space="preserve">қ </w:t>
      </w:r>
      <w:r w:rsidRPr="00436072">
        <w:rPr>
          <w:b/>
          <w:bCs/>
          <w:sz w:val="28"/>
          <w:szCs w:val="28"/>
          <w:lang w:val="kk-KZ"/>
        </w:rPr>
        <w:t>ойшылдарының антропологиялы</w:t>
      </w:r>
      <w:r w:rsidRPr="00436072">
        <w:rPr>
          <w:rFonts w:eastAsia="MS-Mincho"/>
          <w:b/>
          <w:sz w:val="28"/>
          <w:szCs w:val="28"/>
          <w:lang w:val="kk-KZ"/>
        </w:rPr>
        <w:t xml:space="preserve">қ </w:t>
      </w:r>
      <w:r w:rsidRPr="00436072">
        <w:rPr>
          <w:b/>
          <w:bCs/>
          <w:sz w:val="28"/>
          <w:szCs w:val="28"/>
          <w:lang w:val="kk-KZ"/>
        </w:rPr>
        <w:t>iзденiстерi</w:t>
      </w:r>
    </w:p>
    <w:p w:rsidR="006D6B0F" w:rsidRPr="00436072" w:rsidRDefault="006D6B0F" w:rsidP="006D6B0F">
      <w:pPr>
        <w:autoSpaceDE w:val="0"/>
        <w:autoSpaceDN w:val="0"/>
        <w:adjustRightInd w:val="0"/>
        <w:ind w:firstLine="708"/>
        <w:jc w:val="both"/>
        <w:rPr>
          <w:sz w:val="28"/>
          <w:szCs w:val="28"/>
          <w:lang w:val="kk-KZ"/>
        </w:rPr>
      </w:pPr>
      <w:r w:rsidRPr="00436072">
        <w:rPr>
          <w:sz w:val="28"/>
          <w:szCs w:val="28"/>
          <w:lang w:val="kk-KZ"/>
        </w:rPr>
        <w:t>Қорқыт Ата адам өмiрi мен өлiмi, ажалсыздығы туралы. «Құтты бiлiк»:</w:t>
      </w:r>
    </w:p>
    <w:p w:rsidR="006D6B0F" w:rsidRPr="00436072" w:rsidRDefault="006D6B0F" w:rsidP="006D6B0F">
      <w:pPr>
        <w:autoSpaceDE w:val="0"/>
        <w:autoSpaceDN w:val="0"/>
        <w:adjustRightInd w:val="0"/>
        <w:jc w:val="both"/>
        <w:rPr>
          <w:sz w:val="28"/>
          <w:szCs w:val="28"/>
        </w:rPr>
      </w:pPr>
      <w:r w:rsidRPr="00436072">
        <w:rPr>
          <w:sz w:val="28"/>
          <w:szCs w:val="28"/>
          <w:lang w:val="kk-KZ"/>
        </w:rPr>
        <w:t xml:space="preserve">адам өмiрi мен оның өмiрлiк мақсаты туралы. </w:t>
      </w:r>
      <w:r w:rsidRPr="00436072">
        <w:rPr>
          <w:sz w:val="28"/>
          <w:szCs w:val="28"/>
        </w:rPr>
        <w:t>М. Қашғаридiң адам туралы</w:t>
      </w:r>
    </w:p>
    <w:p w:rsidR="006D6B0F" w:rsidRPr="00436072" w:rsidRDefault="006D6B0F" w:rsidP="006D6B0F">
      <w:pPr>
        <w:autoSpaceDE w:val="0"/>
        <w:autoSpaceDN w:val="0"/>
        <w:adjustRightInd w:val="0"/>
        <w:jc w:val="both"/>
        <w:rPr>
          <w:sz w:val="28"/>
          <w:szCs w:val="28"/>
        </w:rPr>
      </w:pPr>
      <w:r w:rsidRPr="00436072">
        <w:rPr>
          <w:sz w:val="28"/>
          <w:szCs w:val="28"/>
        </w:rPr>
        <w:t>ой-толғаныстары. Асан Қайғы: адам өмiрi мен ажалы, ажалсыздығы туралы.</w:t>
      </w:r>
    </w:p>
    <w:p w:rsidR="006D6B0F" w:rsidRPr="00436072" w:rsidRDefault="006D6B0F" w:rsidP="006D6B0F">
      <w:pPr>
        <w:autoSpaceDE w:val="0"/>
        <w:autoSpaceDN w:val="0"/>
        <w:adjustRightInd w:val="0"/>
        <w:jc w:val="both"/>
        <w:rPr>
          <w:sz w:val="28"/>
          <w:szCs w:val="28"/>
        </w:rPr>
      </w:pPr>
      <w:r w:rsidRPr="00436072">
        <w:rPr>
          <w:sz w:val="28"/>
          <w:szCs w:val="28"/>
        </w:rPr>
        <w:t>қазақ ақын-жыраулары шығармашылығындағы адам мәселесi. Ш. У</w:t>
      </w:r>
      <w:r w:rsidRPr="00436072">
        <w:rPr>
          <w:rFonts w:eastAsia="MS-Mincho"/>
          <w:sz w:val="28"/>
          <w:szCs w:val="28"/>
        </w:rPr>
        <w:t>ә</w:t>
      </w:r>
      <w:r w:rsidRPr="00436072">
        <w:rPr>
          <w:sz w:val="28"/>
          <w:szCs w:val="28"/>
        </w:rPr>
        <w:t>лиханов адам табиғаты мен оның парызы туралы. Ы. Алтынсарин мұрасындағы адамның өмiр-мәндiк мәселесi. Абай мұрасындағы Жаратушы мен адамның арақатынасы. Шәкәрiм шығрмашылығындағы Алла мен адам болмысы, жан мен тән арақатынасы. ХХ ғасыр басындағы қазақ зиялыларының дүниедегi адам орны мен адам табиғаты туралы көзқарастары.</w:t>
      </w:r>
    </w:p>
    <w:p w:rsidR="006D6B0F" w:rsidRPr="00436072" w:rsidRDefault="006D6B0F" w:rsidP="006D6B0F">
      <w:pPr>
        <w:autoSpaceDE w:val="0"/>
        <w:autoSpaceDN w:val="0"/>
        <w:adjustRightInd w:val="0"/>
        <w:jc w:val="both"/>
        <w:rPr>
          <w:b/>
          <w:bCs/>
          <w:sz w:val="28"/>
          <w:szCs w:val="28"/>
        </w:rPr>
      </w:pPr>
    </w:p>
    <w:p w:rsidR="006D6B0F" w:rsidRPr="00436072" w:rsidRDefault="006D6B0F" w:rsidP="006D6B0F">
      <w:pPr>
        <w:ind w:firstLine="709"/>
        <w:jc w:val="both"/>
        <w:rPr>
          <w:b/>
          <w:bCs/>
          <w:sz w:val="28"/>
          <w:szCs w:val="28"/>
          <w:lang w:val="kk-KZ"/>
        </w:rPr>
      </w:pPr>
      <w:r w:rsidRPr="00436072">
        <w:rPr>
          <w:b/>
          <w:bCs/>
          <w:sz w:val="28"/>
          <w:szCs w:val="28"/>
          <w:lang w:val="kk-KZ"/>
        </w:rPr>
        <w:t xml:space="preserve">Қазіргі синкреттік діни қозғалыстардағы </w:t>
      </w:r>
      <w:r w:rsidRPr="00436072">
        <w:rPr>
          <w:b/>
          <w:sz w:val="28"/>
          <w:szCs w:val="28"/>
          <w:lang w:val="kk-KZ"/>
        </w:rPr>
        <w:t>адам туралы ілім</w:t>
      </w:r>
    </w:p>
    <w:p w:rsidR="006D6B0F" w:rsidRPr="00436072" w:rsidRDefault="006D6B0F" w:rsidP="006D6B0F">
      <w:pPr>
        <w:ind w:firstLine="709"/>
        <w:jc w:val="both"/>
        <w:rPr>
          <w:b/>
          <w:bCs/>
          <w:sz w:val="28"/>
          <w:szCs w:val="28"/>
          <w:lang w:val="kk-KZ"/>
        </w:rPr>
      </w:pPr>
      <w:r w:rsidRPr="00436072">
        <w:rPr>
          <w:sz w:val="28"/>
          <w:szCs w:val="28"/>
          <w:lang w:val="kk-KZ"/>
        </w:rPr>
        <w:t xml:space="preserve">Мормондардың антропологиясы. Бірігу шіркеуінің іліміндегі адам туралы көзқарас. Теософия адам туралы. Р.Штайнердің антропософиясы. Саентология адам туралы.  «Жаңа ғасыр» </w:t>
      </w:r>
      <w:r w:rsidRPr="00436072">
        <w:rPr>
          <w:bCs/>
          <w:sz w:val="28"/>
          <w:szCs w:val="28"/>
          <w:lang w:val="kk-KZ"/>
        </w:rPr>
        <w:t xml:space="preserve">қозғалыстардағы </w:t>
      </w:r>
      <w:r w:rsidRPr="00436072">
        <w:rPr>
          <w:sz w:val="28"/>
          <w:szCs w:val="28"/>
          <w:lang w:val="kk-KZ"/>
        </w:rPr>
        <w:t>адам туралы ілім. Халықаралық кришна Санасы қоғамының доктринасындағы антропология. Бахалық антропология.</w:t>
      </w:r>
    </w:p>
    <w:p w:rsidR="006D6B0F" w:rsidRPr="00436072" w:rsidRDefault="006D6B0F" w:rsidP="006D6B0F">
      <w:pPr>
        <w:autoSpaceDE w:val="0"/>
        <w:autoSpaceDN w:val="0"/>
        <w:adjustRightInd w:val="0"/>
        <w:jc w:val="both"/>
        <w:rPr>
          <w:b/>
          <w:bCs/>
          <w:sz w:val="28"/>
          <w:szCs w:val="28"/>
          <w:lang w:val="kk-KZ"/>
        </w:rPr>
      </w:pPr>
    </w:p>
    <w:p w:rsidR="006D6B0F" w:rsidRPr="00436072" w:rsidRDefault="006D6B0F" w:rsidP="006D6B0F">
      <w:pPr>
        <w:ind w:firstLine="709"/>
        <w:jc w:val="both"/>
        <w:rPr>
          <w:b/>
          <w:bCs/>
          <w:sz w:val="28"/>
          <w:szCs w:val="28"/>
          <w:lang w:val="kk-KZ"/>
        </w:rPr>
      </w:pPr>
      <w:r w:rsidRPr="00436072">
        <w:rPr>
          <w:b/>
          <w:bCs/>
          <w:sz w:val="28"/>
          <w:szCs w:val="28"/>
          <w:lang w:val="kk-KZ"/>
        </w:rPr>
        <w:t xml:space="preserve">Теологиялық танатология. Философия адамның өлімі мен мәңгілігі туралы </w:t>
      </w:r>
    </w:p>
    <w:p w:rsidR="006D6B0F" w:rsidRPr="00436072" w:rsidRDefault="006D6B0F" w:rsidP="006D6B0F">
      <w:pPr>
        <w:ind w:firstLine="709"/>
        <w:jc w:val="both"/>
        <w:rPr>
          <w:b/>
          <w:bCs/>
          <w:sz w:val="28"/>
          <w:szCs w:val="28"/>
          <w:lang w:val="kk-KZ"/>
        </w:rPr>
      </w:pPr>
    </w:p>
    <w:p w:rsidR="006D6B0F" w:rsidRPr="00436072" w:rsidRDefault="006D6B0F" w:rsidP="006D6B0F">
      <w:pPr>
        <w:ind w:firstLine="709"/>
        <w:jc w:val="both"/>
        <w:rPr>
          <w:b/>
          <w:bCs/>
          <w:sz w:val="28"/>
          <w:szCs w:val="28"/>
          <w:lang w:val="kk-KZ"/>
        </w:rPr>
      </w:pPr>
      <w:r w:rsidRPr="00436072">
        <w:rPr>
          <w:sz w:val="28"/>
          <w:szCs w:val="28"/>
          <w:lang w:val="kk-KZ"/>
        </w:rPr>
        <w:t>Адам табиғаты туралы діни</w:t>
      </w:r>
      <w:r w:rsidRPr="00436072">
        <w:rPr>
          <w:rFonts w:ascii="Arial" w:hAnsi="Arial" w:cs="Arial"/>
          <w:sz w:val="28"/>
          <w:szCs w:val="28"/>
          <w:lang w:val="kk-KZ"/>
        </w:rPr>
        <w:t xml:space="preserve"> </w:t>
      </w:r>
      <w:r w:rsidRPr="00436072">
        <w:rPr>
          <w:sz w:val="28"/>
          <w:szCs w:val="28"/>
          <w:lang w:val="kk-KZ"/>
        </w:rPr>
        <w:t xml:space="preserve">– эсхатологиялық түсінік және оны мифпен байланыстыруға талпыныс. Экзистенциальдық философия өлім  феноменологиясы және оның қазіргі  теологиялық танатологияға әсері туралы. Өлімнің «рухани жетілу», «соңғы діни тәжірибе» ретінде. Жанның </w:t>
      </w:r>
      <w:r w:rsidRPr="00436072">
        <w:rPr>
          <w:bCs/>
          <w:sz w:val="28"/>
          <w:szCs w:val="28"/>
          <w:lang w:val="kk-KZ"/>
        </w:rPr>
        <w:t xml:space="preserve">мәңгілігі,  </w:t>
      </w:r>
      <w:r w:rsidRPr="00436072">
        <w:rPr>
          <w:sz w:val="28"/>
          <w:szCs w:val="28"/>
          <w:lang w:val="kk-KZ"/>
        </w:rPr>
        <w:t xml:space="preserve">метемпсихоз және өлгендердің тірілуі </w:t>
      </w:r>
      <w:r w:rsidRPr="00436072">
        <w:rPr>
          <w:bCs/>
          <w:sz w:val="28"/>
          <w:szCs w:val="28"/>
          <w:lang w:val="kk-KZ"/>
        </w:rPr>
        <w:t>туралы</w:t>
      </w:r>
      <w:r w:rsidRPr="00436072">
        <w:rPr>
          <w:rFonts w:ascii="Calibri" w:hAnsi="Calibri" w:cs="Calibri"/>
          <w:b/>
          <w:bCs/>
          <w:sz w:val="28"/>
          <w:szCs w:val="28"/>
          <w:lang w:val="kk-KZ"/>
        </w:rPr>
        <w:t xml:space="preserve"> </w:t>
      </w:r>
      <w:r w:rsidRPr="00436072">
        <w:rPr>
          <w:rFonts w:cs="Calibri"/>
          <w:b/>
          <w:bCs/>
          <w:sz w:val="28"/>
          <w:szCs w:val="28"/>
          <w:lang w:val="kk-KZ"/>
        </w:rPr>
        <w:t>т</w:t>
      </w:r>
      <w:r w:rsidRPr="00436072">
        <w:rPr>
          <w:sz w:val="28"/>
          <w:szCs w:val="28"/>
          <w:lang w:val="kk-KZ"/>
        </w:rPr>
        <w:t xml:space="preserve">еологиялық –антропологиялық түсінік. Философия </w:t>
      </w:r>
      <w:r w:rsidRPr="00436072">
        <w:rPr>
          <w:bCs/>
          <w:sz w:val="28"/>
          <w:szCs w:val="28"/>
          <w:lang w:val="kk-KZ"/>
        </w:rPr>
        <w:t xml:space="preserve">адамның мәңгілігі туралы. </w:t>
      </w:r>
      <w:r w:rsidRPr="00436072">
        <w:rPr>
          <w:b/>
          <w:bCs/>
          <w:sz w:val="28"/>
          <w:szCs w:val="28"/>
          <w:lang w:val="kk-KZ"/>
        </w:rPr>
        <w:t xml:space="preserve"> </w:t>
      </w:r>
    </w:p>
    <w:p w:rsidR="006D6B0F" w:rsidRPr="00436072" w:rsidRDefault="006D6B0F" w:rsidP="006D6B0F">
      <w:pPr>
        <w:ind w:firstLine="709"/>
        <w:jc w:val="both"/>
        <w:rPr>
          <w:sz w:val="28"/>
          <w:szCs w:val="28"/>
          <w:lang w:val="kk-KZ"/>
        </w:rPr>
      </w:pPr>
      <w:r w:rsidRPr="00436072">
        <w:rPr>
          <w:sz w:val="28"/>
          <w:szCs w:val="28"/>
          <w:lang w:val="kk-KZ"/>
        </w:rPr>
        <w:t>Дiни антропология мен философиялық антропология</w:t>
      </w:r>
      <w:r w:rsidRPr="00436072">
        <w:rPr>
          <w:rFonts w:ascii="Calibri" w:hAnsi="Calibri" w:cs="Calibri"/>
          <w:sz w:val="28"/>
          <w:szCs w:val="28"/>
          <w:lang w:val="kk-KZ"/>
        </w:rPr>
        <w:t xml:space="preserve"> </w:t>
      </w:r>
      <w:r w:rsidRPr="00436072">
        <w:rPr>
          <w:sz w:val="28"/>
          <w:szCs w:val="28"/>
          <w:lang w:val="kk-KZ"/>
        </w:rPr>
        <w:t xml:space="preserve">адам өмiрi мен оның өмiрлiк мақсаты туралы.  </w:t>
      </w:r>
    </w:p>
    <w:p w:rsidR="006D6B0F" w:rsidRPr="00436072" w:rsidRDefault="006D6B0F" w:rsidP="006D6B0F">
      <w:pPr>
        <w:autoSpaceDE w:val="0"/>
        <w:autoSpaceDN w:val="0"/>
        <w:adjustRightInd w:val="0"/>
        <w:jc w:val="both"/>
        <w:rPr>
          <w:b/>
          <w:bCs/>
          <w:sz w:val="28"/>
          <w:szCs w:val="28"/>
          <w:lang w:val="kk-KZ"/>
        </w:rPr>
      </w:pPr>
    </w:p>
    <w:p w:rsidR="006D6B0F" w:rsidRPr="00436072" w:rsidRDefault="006D6B0F" w:rsidP="006D6B0F">
      <w:pPr>
        <w:jc w:val="center"/>
        <w:rPr>
          <w:b/>
          <w:sz w:val="28"/>
          <w:szCs w:val="28"/>
          <w:lang w:val="kk-KZ"/>
        </w:rPr>
      </w:pPr>
      <w:r w:rsidRPr="00436072">
        <w:rPr>
          <w:b/>
          <w:sz w:val="28"/>
          <w:szCs w:val="28"/>
          <w:lang w:val="kk-KZ"/>
        </w:rPr>
        <w:t>Практикалық сабақтардың тақырыптары және оларды өткізудің әдістемелік нұсқаулары</w:t>
      </w:r>
    </w:p>
    <w:p w:rsidR="006D6B0F" w:rsidRPr="00436072" w:rsidRDefault="006D6B0F" w:rsidP="006D6B0F">
      <w:pPr>
        <w:ind w:firstLine="708"/>
        <w:jc w:val="both"/>
        <w:rPr>
          <w:sz w:val="28"/>
          <w:szCs w:val="28"/>
          <w:lang w:val="kk-KZ"/>
        </w:rPr>
      </w:pPr>
      <w:r>
        <w:rPr>
          <w:b/>
          <w:bCs/>
          <w:sz w:val="28"/>
          <w:szCs w:val="28"/>
          <w:lang w:val="kk-KZ"/>
        </w:rPr>
        <w:t>Діни антропология</w:t>
      </w:r>
      <w:r w:rsidRPr="00436072">
        <w:rPr>
          <w:b/>
          <w:bCs/>
          <w:sz w:val="28"/>
          <w:szCs w:val="28"/>
          <w:lang w:val="kk-KZ"/>
        </w:rPr>
        <w:t xml:space="preserve">  пәнінен практикалық сабақтардың мақсаты</w:t>
      </w:r>
      <w:r w:rsidRPr="00436072">
        <w:rPr>
          <w:sz w:val="28"/>
          <w:szCs w:val="28"/>
          <w:lang w:val="kk-KZ"/>
        </w:rPr>
        <w:t xml:space="preserve"> – лекция сабақтарында алынған білімді бекіту, саясаттың түйінді мәселелері мен тарихи дамуының негізгі кезеңдерінің ерекшеліктерін игеру, студенттердің  ойлау және өз ойын ауызша жеткізу қабілетін дамыту. пәнінен практикалық-семинар сабақтары студент жұмысының ең басты көрсеткіштерінің бірі, сондықтан студенттен мұқият дайындық, ыждағаттылық, үлкен жауапкершілік талап етіледі. </w:t>
      </w:r>
    </w:p>
    <w:p w:rsidR="006D6B0F" w:rsidRPr="00436072" w:rsidRDefault="006D6B0F" w:rsidP="006D6B0F">
      <w:pPr>
        <w:ind w:firstLine="720"/>
        <w:jc w:val="both"/>
        <w:rPr>
          <w:sz w:val="28"/>
          <w:szCs w:val="28"/>
          <w:lang w:val="kk-KZ"/>
        </w:rPr>
      </w:pPr>
      <w:r w:rsidRPr="00436072">
        <w:rPr>
          <w:sz w:val="28"/>
          <w:szCs w:val="28"/>
          <w:lang w:val="kk-KZ"/>
        </w:rPr>
        <w:t xml:space="preserve">Студент әрбір сұрақ мазмұнын толық, жан-жақты ашуға, терең ұғынуға ұмтылуы тиіс. Бұл мақсатқа жету үшін оқулықтар мен Интернет </w:t>
      </w:r>
      <w:r w:rsidRPr="00436072">
        <w:rPr>
          <w:sz w:val="28"/>
          <w:szCs w:val="28"/>
          <w:lang w:val="kk-KZ"/>
        </w:rPr>
        <w:lastRenderedPageBreak/>
        <w:t>материалдарын қолданумен шектелмей, әлемдік діннің социологиялық теориялары өкілдерінің еңбектерімен танысып, талдай білу қажет.</w:t>
      </w:r>
    </w:p>
    <w:p w:rsidR="006D6B0F" w:rsidRPr="00436072" w:rsidRDefault="006D6B0F" w:rsidP="006D6B0F">
      <w:pPr>
        <w:ind w:firstLine="720"/>
        <w:jc w:val="both"/>
        <w:rPr>
          <w:sz w:val="28"/>
          <w:szCs w:val="28"/>
          <w:lang w:val="kk-KZ"/>
        </w:rPr>
      </w:pPr>
      <w:r w:rsidRPr="00436072">
        <w:rPr>
          <w:sz w:val="28"/>
          <w:szCs w:val="28"/>
          <w:lang w:val="kk-KZ"/>
        </w:rPr>
        <w:t>Студент  талқыланып отырған сұрақтың мазмұнын ауызша және өзі дайындаған қысқаша конспектілерге сүйеніп баяндай алады. Қысқаша конспектілер тақырыпты есте сақтауға және жақсы ұғынуға көмектеседі. Сұрақ мазмұнын оқулықтан оқып беру жауап болып саналмайды.</w:t>
      </w:r>
    </w:p>
    <w:p w:rsidR="006D6B0F" w:rsidRDefault="006D6B0F" w:rsidP="006D6B0F">
      <w:pPr>
        <w:jc w:val="both"/>
        <w:rPr>
          <w:sz w:val="28"/>
          <w:szCs w:val="28"/>
          <w:lang w:val="kk-KZ"/>
        </w:rPr>
      </w:pPr>
    </w:p>
    <w:p w:rsidR="00204669" w:rsidRPr="006D6B0F" w:rsidRDefault="00204669">
      <w:pPr>
        <w:rPr>
          <w:lang w:val="kk-KZ"/>
        </w:rPr>
      </w:pPr>
    </w:p>
    <w:sectPr w:rsidR="00204669" w:rsidRPr="006D6B0F" w:rsidSect="002046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6D6B0F"/>
    <w:rsid w:val="00204669"/>
    <w:rsid w:val="006D6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B0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1526</Words>
  <Characters>8703</Characters>
  <Application>Microsoft Office Word</Application>
  <DocSecurity>0</DocSecurity>
  <Lines>72</Lines>
  <Paragraphs>20</Paragraphs>
  <ScaleCrop>false</ScaleCrop>
  <Company/>
  <LinksUpToDate>false</LinksUpToDate>
  <CharactersWithSpaces>10209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Altaev</dc:creator>
  <cp:lastModifiedBy>Altaev</cp:lastModifiedBy>
  <cp:revision>1</cp:revision>
  <dcterms:created xsi:type="dcterms:W3CDTF">2013-10-21T03:34:00Z</dcterms:created>
  <dcterms:modified xsi:type="dcterms:W3CDTF">2013-10-21T03:36:00Z</dcterms:modified>
</cp:coreProperties>
</file>